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491BB">
      <w:pPr>
        <w:keepNext/>
        <w:keepLines/>
        <w:widowControl w:val="0"/>
        <w:numPr>
          <w:ilvl w:val="0"/>
          <w:numId w:val="0"/>
        </w:numPr>
        <w:spacing w:before="260" w:after="260" w:line="416" w:lineRule="auto"/>
        <w:ind w:leftChars="0"/>
        <w:jc w:val="center"/>
        <w:outlineLvl w:val="2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供应商承诺函</w:t>
      </w:r>
    </w:p>
    <w:p w14:paraId="4F0D90DE">
      <w:pPr>
        <w:adjustRightInd w:val="0"/>
        <w:snapToGrid w:val="0"/>
        <w:spacing w:line="360" w:lineRule="auto"/>
        <w:jc w:val="left"/>
        <w:rPr>
          <w:rFonts w:hint="eastAsia" w:ascii="宋体" w:hAnsi="宋体" w:cs="Times New Roman"/>
          <w:sz w:val="24"/>
          <w:szCs w:val="22"/>
          <w:lang w:val="en-US" w:eastAsia="zh-CN"/>
        </w:rPr>
      </w:pPr>
    </w:p>
    <w:p w14:paraId="29A1DC65">
      <w:pPr>
        <w:adjustRightInd w:val="0"/>
        <w:snapToGrid w:val="0"/>
        <w:spacing w:line="360" w:lineRule="auto"/>
        <w:jc w:val="left"/>
        <w:rPr>
          <w:rFonts w:ascii="宋体" w:hAnsi="宋体" w:cs="Times New Roman"/>
          <w:sz w:val="24"/>
          <w:szCs w:val="21"/>
        </w:rPr>
      </w:pPr>
      <w:r>
        <w:rPr>
          <w:rFonts w:hint="eastAsia" w:ascii="宋体" w:hAnsi="宋体" w:cs="Times New Roman"/>
          <w:sz w:val="24"/>
          <w:szCs w:val="21"/>
        </w:rPr>
        <w:t>致</w:t>
      </w:r>
      <w:r>
        <w:rPr>
          <w:rFonts w:ascii="宋体" w:hAnsi="宋体" w:cs="Arial"/>
          <w:sz w:val="24"/>
          <w:szCs w:val="21"/>
        </w:rPr>
        <w:t>：</w:t>
      </w:r>
      <w:r>
        <w:rPr>
          <w:rFonts w:hint="eastAsia" w:ascii="宋体" w:hAnsi="宋体" w:cs="Arial"/>
          <w:sz w:val="24"/>
          <w:szCs w:val="21"/>
          <w:u w:val="single"/>
        </w:rPr>
        <w:t>采购人</w:t>
      </w:r>
    </w:p>
    <w:p w14:paraId="36833D94"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Times New Roman"/>
          <w:sz w:val="24"/>
          <w:szCs w:val="21"/>
        </w:rPr>
      </w:pPr>
      <w:r>
        <w:rPr>
          <w:rFonts w:hint="eastAsia" w:ascii="宋体" w:hAnsi="宋体" w:cs="Times New Roman"/>
          <w:sz w:val="24"/>
          <w:szCs w:val="21"/>
        </w:rPr>
        <w:t>我方承诺完全</w:t>
      </w:r>
      <w:r>
        <w:rPr>
          <w:rFonts w:ascii="宋体" w:hAnsi="宋体" w:cs="Times New Roman"/>
          <w:sz w:val="24"/>
          <w:szCs w:val="21"/>
        </w:rPr>
        <w:t>满足</w:t>
      </w:r>
      <w:r>
        <w:rPr>
          <w:rFonts w:hint="eastAsia" w:ascii="宋体" w:hAnsi="宋体" w:cs="Times New Roman"/>
          <w:sz w:val="24"/>
          <w:szCs w:val="21"/>
          <w:lang w:eastAsia="zh-CN"/>
        </w:rPr>
        <w:t>采购</w:t>
      </w:r>
      <w:r>
        <w:rPr>
          <w:rFonts w:hint="eastAsia" w:ascii="宋体" w:hAnsi="宋体" w:cs="Times New Roman"/>
          <w:sz w:val="24"/>
          <w:szCs w:val="21"/>
        </w:rPr>
        <w:t>文件对供应商的资格要求：</w:t>
      </w:r>
    </w:p>
    <w:p w14:paraId="22FCF083">
      <w:pPr>
        <w:widowControl/>
        <w:adjustRightInd w:val="0"/>
        <w:snapToGrid w:val="0"/>
        <w:spacing w:line="360" w:lineRule="auto"/>
        <w:ind w:firstLine="420"/>
        <w:jc w:val="left"/>
        <w:rPr>
          <w:rFonts w:hint="default" w:ascii="宋体" w:hAnsi="宋体" w:cs="Segoe UI"/>
          <w:sz w:val="24"/>
          <w:szCs w:val="21"/>
          <w:lang w:val="en-US" w:eastAsia="zh-CN"/>
        </w:rPr>
      </w:pPr>
      <w:r>
        <w:rPr>
          <w:rFonts w:hint="eastAsia" w:ascii="宋体" w:hAnsi="宋体" w:cs="Segoe UI"/>
          <w:sz w:val="24"/>
          <w:szCs w:val="21"/>
          <w:lang w:val="en-US" w:eastAsia="zh-CN"/>
        </w:rPr>
        <w:t>1.供应商必须符合以下要求：</w:t>
      </w:r>
    </w:p>
    <w:p w14:paraId="396EBD9B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Segoe UI"/>
          <w:sz w:val="24"/>
          <w:szCs w:val="21"/>
        </w:rPr>
      </w:pPr>
      <w:r>
        <w:rPr>
          <w:rFonts w:hint="eastAsia" w:ascii="宋体" w:hAnsi="宋体" w:cs="Segoe UI"/>
          <w:sz w:val="24"/>
          <w:szCs w:val="21"/>
        </w:rPr>
        <w:t>（1）</w:t>
      </w:r>
      <w:r>
        <w:rPr>
          <w:rFonts w:hint="eastAsia" w:ascii="宋体" w:hAnsi="宋体" w:cs="宋体"/>
          <w:sz w:val="24"/>
          <w:szCs w:val="21"/>
        </w:rPr>
        <w:t>供应商必须</w:t>
      </w:r>
      <w:r>
        <w:rPr>
          <w:rFonts w:hint="eastAsia" w:ascii="宋体" w:hAnsi="宋体" w:cs="宋体"/>
          <w:sz w:val="24"/>
          <w:szCs w:val="21"/>
          <w:lang w:val="en-US" w:eastAsia="zh-CN"/>
        </w:rPr>
        <w:t>符合</w:t>
      </w:r>
      <w:r>
        <w:rPr>
          <w:rFonts w:hint="eastAsia" w:ascii="宋体" w:hAnsi="宋体" w:cs="宋体"/>
          <w:sz w:val="24"/>
          <w:szCs w:val="21"/>
        </w:rPr>
        <w:t>《政府采购法》第二十二条规定</w:t>
      </w:r>
      <w:r>
        <w:rPr>
          <w:rFonts w:hint="eastAsia" w:ascii="宋体" w:hAnsi="宋体" w:cs="宋体"/>
          <w:sz w:val="24"/>
          <w:szCs w:val="21"/>
          <w:lang w:val="en-US" w:eastAsia="zh-CN"/>
        </w:rPr>
        <w:t>的条件</w:t>
      </w:r>
      <w:r>
        <w:rPr>
          <w:rFonts w:ascii="宋体" w:hAnsi="宋体" w:cs="Segoe UI"/>
          <w:sz w:val="24"/>
          <w:szCs w:val="21"/>
        </w:rPr>
        <w:t>；</w:t>
      </w:r>
    </w:p>
    <w:p w14:paraId="439AA4EE">
      <w:pPr>
        <w:widowControl/>
        <w:adjustRightInd w:val="0"/>
        <w:snapToGrid w:val="0"/>
        <w:spacing w:line="360" w:lineRule="auto"/>
        <w:ind w:firstLine="420"/>
        <w:jc w:val="left"/>
        <w:rPr>
          <w:rFonts w:hint="eastAsia" w:ascii="宋体" w:hAnsi="宋体" w:eastAsia="宋体" w:cs="Segoe UI"/>
          <w:sz w:val="24"/>
          <w:szCs w:val="21"/>
          <w:lang w:val="en-US" w:eastAsia="zh-CN"/>
        </w:rPr>
      </w:pPr>
      <w:r>
        <w:rPr>
          <w:rFonts w:hint="eastAsia" w:ascii="宋体" w:hAnsi="宋体" w:cs="Segoe UI"/>
          <w:sz w:val="24"/>
          <w:szCs w:val="21"/>
          <w:lang w:eastAsia="zh-CN"/>
        </w:rPr>
        <w:t>（</w:t>
      </w:r>
      <w:r>
        <w:rPr>
          <w:rFonts w:hint="eastAsia" w:ascii="宋体" w:hAnsi="宋体" w:cs="Segoe UI"/>
          <w:sz w:val="24"/>
          <w:szCs w:val="21"/>
          <w:lang w:val="en-US" w:eastAsia="zh-CN"/>
        </w:rPr>
        <w:t>2）</w:t>
      </w:r>
      <w:r>
        <w:rPr>
          <w:rFonts w:hint="eastAsia" w:ascii="宋体" w:hAnsi="宋体" w:cs="宋体"/>
          <w:sz w:val="24"/>
          <w:szCs w:val="21"/>
          <w:lang w:val="en-US" w:eastAsia="zh-CN"/>
        </w:rPr>
        <w:t>供应商须是中华人民共和国境内注册的独立法人，具备合法有效的营业执照；</w:t>
      </w:r>
    </w:p>
    <w:p w14:paraId="294747FF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Segoe UI"/>
          <w:sz w:val="24"/>
          <w:szCs w:val="21"/>
        </w:rPr>
      </w:pPr>
      <w:r>
        <w:rPr>
          <w:rFonts w:hint="eastAsia" w:ascii="宋体" w:hAnsi="宋体" w:cs="Segoe UI"/>
          <w:sz w:val="24"/>
          <w:szCs w:val="21"/>
        </w:rPr>
        <w:t>（</w:t>
      </w:r>
      <w:r>
        <w:rPr>
          <w:rFonts w:hint="eastAsia" w:ascii="宋体" w:hAnsi="宋体" w:cs="Segoe UI"/>
          <w:sz w:val="24"/>
          <w:szCs w:val="21"/>
          <w:lang w:val="en-US" w:eastAsia="zh-CN"/>
        </w:rPr>
        <w:t>3</w:t>
      </w:r>
      <w:r>
        <w:rPr>
          <w:rFonts w:hint="eastAsia" w:ascii="宋体" w:hAnsi="宋体" w:cs="Segoe UI"/>
          <w:sz w:val="24"/>
          <w:szCs w:val="21"/>
        </w:rPr>
        <w:t>）</w:t>
      </w:r>
      <w:r>
        <w:rPr>
          <w:rFonts w:ascii="宋体" w:hAnsi="宋体" w:cs="Segoe UI"/>
          <w:sz w:val="24"/>
          <w:szCs w:val="21"/>
        </w:rPr>
        <w:t>具有良好的商业信誉和健全的财务会计制度</w:t>
      </w:r>
      <w:r>
        <w:rPr>
          <w:rFonts w:hint="eastAsia" w:ascii="宋体" w:hAnsi="宋体" w:cs="Segoe UI"/>
          <w:sz w:val="24"/>
          <w:szCs w:val="21"/>
        </w:rPr>
        <w:t>；</w:t>
      </w:r>
    </w:p>
    <w:p w14:paraId="42037F1B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Segoe UI"/>
          <w:sz w:val="24"/>
          <w:szCs w:val="21"/>
        </w:rPr>
      </w:pPr>
      <w:r>
        <w:rPr>
          <w:rFonts w:hint="eastAsia" w:ascii="宋体" w:hAnsi="宋体" w:cs="Segoe UI"/>
          <w:sz w:val="24"/>
          <w:szCs w:val="21"/>
        </w:rPr>
        <w:t>（</w:t>
      </w:r>
      <w:r>
        <w:rPr>
          <w:rFonts w:hint="eastAsia" w:ascii="宋体" w:hAnsi="宋体" w:cs="Segoe UI"/>
          <w:sz w:val="24"/>
          <w:szCs w:val="21"/>
          <w:lang w:val="en-US" w:eastAsia="zh-CN"/>
        </w:rPr>
        <w:t>4</w:t>
      </w:r>
      <w:r>
        <w:rPr>
          <w:rFonts w:hint="eastAsia" w:ascii="宋体" w:hAnsi="宋体" w:cs="Segoe UI"/>
          <w:sz w:val="24"/>
          <w:szCs w:val="21"/>
        </w:rPr>
        <w:t>）</w:t>
      </w:r>
      <w:r>
        <w:rPr>
          <w:rFonts w:ascii="宋体" w:hAnsi="宋体" w:cs="Segoe UI"/>
          <w:sz w:val="24"/>
          <w:szCs w:val="21"/>
        </w:rPr>
        <w:t>具有履行合同所必需的设备和专业技术能力；</w:t>
      </w:r>
    </w:p>
    <w:p w14:paraId="7B4A3853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Segoe UI"/>
          <w:sz w:val="24"/>
          <w:szCs w:val="21"/>
        </w:rPr>
      </w:pPr>
      <w:r>
        <w:rPr>
          <w:rFonts w:hint="eastAsia" w:ascii="宋体" w:hAnsi="宋体" w:cs="Segoe UI"/>
          <w:sz w:val="24"/>
          <w:szCs w:val="21"/>
        </w:rPr>
        <w:t>（</w:t>
      </w:r>
      <w:r>
        <w:rPr>
          <w:rFonts w:hint="eastAsia" w:ascii="宋体" w:hAnsi="宋体" w:cs="Segoe UI"/>
          <w:sz w:val="24"/>
          <w:szCs w:val="21"/>
          <w:lang w:val="en-US" w:eastAsia="zh-CN"/>
        </w:rPr>
        <w:t>5</w:t>
      </w:r>
      <w:r>
        <w:rPr>
          <w:rFonts w:hint="eastAsia" w:ascii="宋体" w:hAnsi="宋体" w:cs="Segoe UI"/>
          <w:sz w:val="24"/>
          <w:szCs w:val="21"/>
        </w:rPr>
        <w:t>）</w:t>
      </w:r>
      <w:r>
        <w:rPr>
          <w:rFonts w:ascii="宋体" w:hAnsi="宋体" w:cs="Segoe UI"/>
          <w:sz w:val="24"/>
          <w:szCs w:val="21"/>
        </w:rPr>
        <w:t>有依法缴纳税收和社会保障资金的良好记录；</w:t>
      </w:r>
    </w:p>
    <w:p w14:paraId="02183A8B">
      <w:pPr>
        <w:widowControl/>
        <w:adjustRightInd w:val="0"/>
        <w:snapToGrid w:val="0"/>
        <w:spacing w:line="360" w:lineRule="auto"/>
        <w:ind w:firstLine="420"/>
        <w:jc w:val="left"/>
        <w:rPr>
          <w:rFonts w:hint="eastAsia" w:ascii="宋体" w:hAnsi="宋体" w:eastAsia="宋体" w:cs="Segoe UI"/>
          <w:sz w:val="24"/>
          <w:szCs w:val="21"/>
          <w:lang w:eastAsia="zh-CN"/>
        </w:rPr>
      </w:pPr>
      <w:r>
        <w:rPr>
          <w:rFonts w:hint="eastAsia" w:ascii="宋体" w:hAnsi="宋体" w:cs="Segoe UI"/>
          <w:sz w:val="24"/>
          <w:szCs w:val="21"/>
        </w:rPr>
        <w:t>（</w:t>
      </w:r>
      <w:r>
        <w:rPr>
          <w:rFonts w:hint="eastAsia" w:ascii="宋体" w:hAnsi="宋体" w:cs="Segoe UI"/>
          <w:sz w:val="24"/>
          <w:szCs w:val="21"/>
          <w:lang w:val="en-US" w:eastAsia="zh-CN"/>
        </w:rPr>
        <w:t>6</w:t>
      </w:r>
      <w:r>
        <w:rPr>
          <w:rFonts w:hint="eastAsia" w:ascii="宋体" w:hAnsi="宋体" w:cs="Segoe UI"/>
          <w:sz w:val="24"/>
          <w:szCs w:val="21"/>
        </w:rPr>
        <w:t>）</w:t>
      </w:r>
      <w:r>
        <w:rPr>
          <w:rFonts w:ascii="宋体" w:hAnsi="宋体" w:cs="Segoe UI"/>
          <w:sz w:val="24"/>
          <w:szCs w:val="21"/>
        </w:rPr>
        <w:t>参加采购活动前三年内，在经营活动中没有重大违法记录</w:t>
      </w:r>
      <w:r>
        <w:rPr>
          <w:rFonts w:hint="eastAsia" w:ascii="宋体" w:hAnsi="宋体" w:cs="Segoe UI"/>
          <w:sz w:val="24"/>
          <w:szCs w:val="21"/>
          <w:lang w:eastAsia="zh-CN"/>
        </w:rPr>
        <w:t>；</w:t>
      </w:r>
      <w:bookmarkStart w:id="0" w:name="_GoBack"/>
      <w:bookmarkEnd w:id="0"/>
    </w:p>
    <w:p w14:paraId="77C4E3B3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cs="Segoe UI"/>
          <w:sz w:val="24"/>
          <w:szCs w:val="21"/>
        </w:rPr>
      </w:pPr>
      <w:r>
        <w:rPr>
          <w:rFonts w:hint="eastAsia" w:ascii="宋体" w:hAnsi="宋体" w:cs="Segoe UI"/>
          <w:sz w:val="24"/>
          <w:szCs w:val="21"/>
        </w:rPr>
        <w:t>（</w:t>
      </w:r>
      <w:r>
        <w:rPr>
          <w:rFonts w:hint="eastAsia" w:ascii="宋体" w:hAnsi="宋体" w:cs="Segoe UI"/>
          <w:sz w:val="24"/>
          <w:szCs w:val="21"/>
          <w:lang w:val="en-US" w:eastAsia="zh-CN"/>
        </w:rPr>
        <w:t>7</w:t>
      </w:r>
      <w:r>
        <w:rPr>
          <w:rFonts w:hint="eastAsia" w:ascii="宋体" w:hAnsi="宋体" w:cs="Segoe UI"/>
          <w:sz w:val="24"/>
          <w:szCs w:val="21"/>
        </w:rPr>
        <w:t>）</w:t>
      </w:r>
      <w:r>
        <w:rPr>
          <w:rFonts w:ascii="宋体" w:hAnsi="宋体" w:cs="Segoe UI"/>
          <w:sz w:val="24"/>
          <w:szCs w:val="21"/>
        </w:rPr>
        <w:t>法律、行政法规规定的其他条件。</w:t>
      </w:r>
    </w:p>
    <w:p w14:paraId="6BF6D8BD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1"/>
          <w:lang w:eastAsia="zh-CN"/>
        </w:rPr>
      </w:pPr>
      <w:r>
        <w:rPr>
          <w:rFonts w:hint="eastAsia" w:ascii="宋体" w:hAnsi="宋体" w:cs="宋体"/>
          <w:sz w:val="24"/>
          <w:szCs w:val="21"/>
        </w:rPr>
        <w:t>2.</w:t>
      </w:r>
      <w:r>
        <w:rPr>
          <w:rFonts w:hint="eastAsia" w:ascii="宋体" w:hAnsi="宋体" w:cs="宋体"/>
          <w:sz w:val="24"/>
          <w:szCs w:val="21"/>
          <w:lang w:val="en-US" w:eastAsia="zh-CN"/>
        </w:rPr>
        <w:t>供应商</w:t>
      </w:r>
      <w:r>
        <w:rPr>
          <w:rFonts w:hint="eastAsia" w:ascii="宋体" w:hAnsi="宋体" w:cs="Segoe UI"/>
          <w:sz w:val="24"/>
          <w:szCs w:val="21"/>
          <w:lang w:val="en-US" w:eastAsia="zh-CN"/>
        </w:rPr>
        <w:t>参</w:t>
      </w:r>
      <w:r>
        <w:rPr>
          <w:rFonts w:hint="eastAsia" w:ascii="宋体" w:hAnsi="宋体" w:cs="Segoe UI"/>
          <w:sz w:val="24"/>
          <w:szCs w:val="21"/>
        </w:rPr>
        <w:t>加政府采购活动前三年内未被列入“信用中国”网</w:t>
      </w:r>
      <w:r>
        <w:rPr>
          <w:rFonts w:hint="eastAsia" w:ascii="宋体" w:hAnsi="宋体" w:cs="Segoe UI"/>
          <w:sz w:val="24"/>
          <w:szCs w:val="21"/>
          <w:lang w:val="en-US" w:eastAsia="zh-CN"/>
        </w:rPr>
        <w:t>站</w:t>
      </w:r>
      <w:r>
        <w:rPr>
          <w:rFonts w:hint="eastAsia" w:ascii="宋体" w:hAnsi="宋体" w:cs="Segoe UI"/>
          <w:sz w:val="24"/>
          <w:szCs w:val="21"/>
        </w:rPr>
        <w:t>(www.creditchina.gov.cn)失信被执行人、重大税收违法案件当事人、政府采购严重违法失信行为记录名单和“中国政府采购”网站（www.ccgp.gov.cn）政府采购严重违法失信行为记录名单</w:t>
      </w:r>
      <w:r>
        <w:rPr>
          <w:rFonts w:hint="eastAsia" w:ascii="宋体" w:hAnsi="宋体" w:cs="Segoe UI"/>
          <w:sz w:val="24"/>
          <w:szCs w:val="21"/>
          <w:lang w:eastAsia="zh-CN"/>
        </w:rPr>
        <w:t>。</w:t>
      </w:r>
    </w:p>
    <w:p w14:paraId="08CE4288"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1"/>
        </w:rPr>
      </w:pPr>
      <w:r>
        <w:rPr>
          <w:rFonts w:hint="eastAsia" w:ascii="宋体" w:hAnsi="宋体" w:cs="宋体"/>
          <w:sz w:val="24"/>
          <w:szCs w:val="21"/>
        </w:rPr>
        <w:t>我</w:t>
      </w:r>
      <w:r>
        <w:rPr>
          <w:rFonts w:hint="eastAsia" w:ascii="宋体" w:hAnsi="宋体" w:cs="Times New Roman"/>
          <w:sz w:val="24"/>
          <w:szCs w:val="21"/>
        </w:rPr>
        <w:t>方</w:t>
      </w:r>
      <w:r>
        <w:rPr>
          <w:rFonts w:hint="eastAsia" w:ascii="宋体" w:hAnsi="宋体" w:cs="宋体"/>
          <w:sz w:val="24"/>
          <w:szCs w:val="21"/>
        </w:rPr>
        <w:t>保证上述信息的完整、客观、真实、准确，并愿意承担我</w:t>
      </w:r>
      <w:r>
        <w:rPr>
          <w:rFonts w:hint="eastAsia" w:ascii="宋体" w:hAnsi="宋体" w:cs="Times New Roman"/>
          <w:sz w:val="24"/>
          <w:szCs w:val="21"/>
        </w:rPr>
        <w:t>方</w:t>
      </w:r>
      <w:r>
        <w:rPr>
          <w:rFonts w:hint="eastAsia" w:ascii="宋体" w:hAnsi="宋体" w:cs="宋体"/>
          <w:sz w:val="24"/>
          <w:szCs w:val="21"/>
        </w:rPr>
        <w:t>因提供虚假材料谋骗取成交所引起的一切法律后果。</w:t>
      </w:r>
    </w:p>
    <w:p w14:paraId="467D1F57">
      <w:pPr>
        <w:spacing w:line="360" w:lineRule="auto"/>
        <w:jc w:val="left"/>
        <w:rPr>
          <w:rFonts w:ascii="宋体" w:hAnsi="宋体" w:cs="仿宋_GB2312"/>
          <w:sz w:val="24"/>
          <w:szCs w:val="22"/>
        </w:rPr>
      </w:pPr>
    </w:p>
    <w:p w14:paraId="6E41AD7E">
      <w:pPr>
        <w:spacing w:line="360" w:lineRule="auto"/>
        <w:jc w:val="left"/>
        <w:rPr>
          <w:rFonts w:ascii="宋体" w:hAnsi="宋体" w:cs="仿宋_GB2312"/>
          <w:sz w:val="24"/>
          <w:szCs w:val="22"/>
        </w:rPr>
      </w:pPr>
    </w:p>
    <w:p w14:paraId="363990A1">
      <w:pPr>
        <w:spacing w:line="360" w:lineRule="auto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供应商名称：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             </w:t>
      </w:r>
    </w:p>
    <w:p w14:paraId="187CA2DA">
      <w:pPr>
        <w:spacing w:line="360" w:lineRule="auto"/>
        <w:jc w:val="left"/>
        <w:rPr>
          <w:rFonts w:ascii="宋体" w:hAnsi="宋体" w:cs="Times New Roman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日      期：   年   月   日</w:t>
      </w:r>
    </w:p>
    <w:p w14:paraId="3D9A5A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27900"/>
    <w:rsid w:val="035767ED"/>
    <w:rsid w:val="1C092626"/>
    <w:rsid w:val="24327900"/>
    <w:rsid w:val="34EC012F"/>
    <w:rsid w:val="5702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424</Characters>
  <Lines>0</Lines>
  <Paragraphs>0</Paragraphs>
  <TotalTime>1</TotalTime>
  <ScaleCrop>false</ScaleCrop>
  <LinksUpToDate>false</LinksUpToDate>
  <CharactersWithSpaces>459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2026-04-22T07:08:00Z</dcterms:created>
  <dc:creator>舍予弋沨</dc:creator>
  <cp:lastModifiedBy>成成</cp:lastModifiedBy>
  <dcterms:modified xsi:type="dcterms:W3CDTF">2026-05-12T07:13:09Z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416DA5D87E9748BAA5F92B8DD803269C_11</vt:lpwstr>
  </property>
  <property fmtid="{D5CDD505-2E9C-101B-9397-08002B2CF9AE}" pid="4" name="KSOTemplateDocerSaveRecord">
    <vt:lpwstr>eyJoZGlkIjoiNDEwMTZlYWVmNTk0NjU4YTIxNWU1YTNjNGI3NzQ0Y2IiLCJ1c2VySWQiOiI1NTk3MDM0MDEifQ==</vt:lpwstr>
  </property>
</Properties>
</file>